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301BF" w:rsidRDefault="00D33E47" w:rsidP="003301BF">
      <w:pPr>
        <w:spacing w:after="0"/>
        <w:ind w:left="-5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>
        <w:rPr>
          <w:rFonts w:ascii="Verdana" w:hAnsi="Verdana" w:cs="Times New Roman"/>
          <w:color w:val="002060"/>
          <w:sz w:val="26"/>
          <w:szCs w:val="26"/>
        </w:rPr>
        <w:t>Opr</w:t>
      </w:r>
      <w:bookmarkStart w:id="0" w:name="_GoBack"/>
      <w:bookmarkEnd w:id="0"/>
      <w:r w:rsidR="00506BE5" w:rsidRPr="003301BF">
        <w:rPr>
          <w:rFonts w:ascii="Verdana" w:hAnsi="Verdana" w:cs="Times New Roman"/>
          <w:color w:val="002060"/>
          <w:sz w:val="26"/>
          <w:szCs w:val="26"/>
        </w:rPr>
        <w:t>.</w:t>
      </w:r>
      <w:r w:rsidR="00FF56AA" w:rsidRPr="003301BF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3301BF"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Murat Bayram KAPLAN</w:t>
      </w:r>
      <w:r w:rsidR="00FF56AA" w:rsidRPr="003301BF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3301BF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>Branşı:</w:t>
      </w:r>
      <w:r w:rsidR="003301BF" w:rsidRPr="003301BF">
        <w:rPr>
          <w:rFonts w:ascii="Verdana" w:hAnsi="Verdana"/>
          <w:color w:val="002060"/>
          <w:sz w:val="26"/>
          <w:szCs w:val="26"/>
        </w:rPr>
        <w:t xml:space="preserve"> Göğüs Cerrahisi</w:t>
      </w:r>
    </w:p>
    <w:p w:rsidR="00FF56AA" w:rsidRPr="003301BF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3301BF">
        <w:rPr>
          <w:rFonts w:ascii="Verdana" w:hAnsi="Verdana" w:cs="Times New Roman"/>
          <w:color w:val="002060"/>
          <w:sz w:val="26"/>
          <w:szCs w:val="26"/>
        </w:rPr>
        <w:t>Diller:</w:t>
      </w:r>
      <w:r w:rsidR="003301BF" w:rsidRPr="003301BF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3301BF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 xml:space="preserve">Klinik: </w:t>
      </w:r>
      <w:r w:rsidR="003301BF" w:rsidRPr="003301BF">
        <w:rPr>
          <w:rFonts w:ascii="Verdana" w:hAnsi="Verdana"/>
          <w:color w:val="002060"/>
          <w:sz w:val="26"/>
          <w:szCs w:val="26"/>
        </w:rPr>
        <w:t>Göğüs Cerrahisi</w:t>
      </w:r>
    </w:p>
    <w:p w:rsidR="00FF56AA" w:rsidRPr="003301BF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  <w:r w:rsidR="003301BF" w:rsidRPr="003301BF">
        <w:rPr>
          <w:rFonts w:ascii="Verdana" w:hAnsi="Verdana"/>
          <w:color w:val="002060"/>
          <w:sz w:val="26"/>
          <w:szCs w:val="26"/>
        </w:rPr>
        <w:t xml:space="preserve"> Göğüs Cerrahisi</w:t>
      </w:r>
    </w:p>
    <w:p w:rsidR="00FF56AA" w:rsidRPr="003301BF" w:rsidRDefault="00FF56AA" w:rsidP="00FF56AA">
      <w:pPr>
        <w:rPr>
          <w:rFonts w:ascii="Verdana" w:hAnsi="Verdana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3301BF" w:rsidRPr="003301BF">
        <w:rPr>
          <w:rFonts w:ascii="Verdana" w:hAnsi="Verdana"/>
          <w:color w:val="002060"/>
          <w:sz w:val="26"/>
          <w:szCs w:val="26"/>
        </w:rPr>
        <w:t>Hacettepe Üniversitesi Tıp Fakültesi</w:t>
      </w:r>
    </w:p>
    <w:p w:rsidR="00FF56AA" w:rsidRPr="003301BF" w:rsidRDefault="003301BF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/>
          <w:color w:val="002060"/>
          <w:sz w:val="26"/>
          <w:szCs w:val="26"/>
        </w:rPr>
        <w:t>Mersin Üniversitesi Tıp Fakültesi Hastanesinde Göğüs Cerrahisi (Uzmanlık)</w:t>
      </w:r>
    </w:p>
    <w:p w:rsidR="00506BE5" w:rsidRPr="003301BF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 xml:space="preserve">Çalışılan </w:t>
      </w:r>
      <w:proofErr w:type="spellStart"/>
      <w:proofErr w:type="gramStart"/>
      <w:r w:rsidRPr="003301BF">
        <w:rPr>
          <w:rFonts w:ascii="Verdana" w:hAnsi="Verdana" w:cs="Times New Roman"/>
          <w:color w:val="002060"/>
          <w:sz w:val="26"/>
          <w:szCs w:val="26"/>
        </w:rPr>
        <w:t>Kurumlar:</w:t>
      </w:r>
      <w:r w:rsidR="003301BF" w:rsidRPr="003301BF">
        <w:rPr>
          <w:rFonts w:ascii="Verdana" w:hAnsi="Verdana" w:cs="Times New Roman"/>
          <w:color w:val="002060"/>
          <w:sz w:val="26"/>
          <w:szCs w:val="26"/>
        </w:rPr>
        <w:t>Erzincan</w:t>
      </w:r>
      <w:proofErr w:type="spellEnd"/>
      <w:proofErr w:type="gramEnd"/>
      <w:r w:rsidR="003301BF" w:rsidRPr="003301BF">
        <w:rPr>
          <w:rFonts w:ascii="Verdana" w:hAnsi="Verdana" w:cs="Times New Roman"/>
          <w:color w:val="002060"/>
          <w:sz w:val="26"/>
          <w:szCs w:val="26"/>
        </w:rPr>
        <w:t xml:space="preserve"> Devlet Hastanesi</w:t>
      </w:r>
    </w:p>
    <w:p w:rsidR="003301BF" w:rsidRPr="003301BF" w:rsidRDefault="003301BF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 xml:space="preserve">Erzincan </w:t>
      </w:r>
      <w:r w:rsidRPr="003301BF">
        <w:rPr>
          <w:rFonts w:ascii="Verdana" w:hAnsi="Verdana"/>
          <w:color w:val="002060"/>
          <w:sz w:val="26"/>
          <w:szCs w:val="26"/>
        </w:rPr>
        <w:t xml:space="preserve">Üniversitesi </w:t>
      </w:r>
      <w:proofErr w:type="spellStart"/>
      <w:r w:rsidRPr="003301BF">
        <w:rPr>
          <w:rFonts w:ascii="Verdana" w:hAnsi="Verdana"/>
          <w:color w:val="002060"/>
          <w:sz w:val="26"/>
          <w:szCs w:val="26"/>
        </w:rPr>
        <w:t>Mengücek</w:t>
      </w:r>
      <w:proofErr w:type="spellEnd"/>
      <w:r w:rsidRPr="003301BF">
        <w:rPr>
          <w:rFonts w:ascii="Verdana" w:hAnsi="Verdana"/>
          <w:color w:val="002060"/>
          <w:sz w:val="26"/>
          <w:szCs w:val="26"/>
        </w:rPr>
        <w:t xml:space="preserve"> Gazi Eğitim ve Araştırma Hastanesi</w:t>
      </w:r>
    </w:p>
    <w:p w:rsidR="00FF56AA" w:rsidRPr="003301BF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3301BF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3301BF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3301BF" w:rsidRPr="003301BF" w:rsidRDefault="003301BF" w:rsidP="003301B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Ayan E, Bayram Kaplan M,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Koksel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O, Tamer L, Karabacak T, Ayaz L,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Ozdulger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A.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Efficiency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lornoxicam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lung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trachea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injury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caused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by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peroxynitrite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Pulm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Pharmacol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Ther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. 2008;21(1):201-7.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Epub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2007 Mar 12.</w:t>
      </w:r>
    </w:p>
    <w:p w:rsidR="003301BF" w:rsidRPr="003301BF" w:rsidRDefault="003301BF" w:rsidP="003301B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Koksel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O, Kaplan MB, </w:t>
      </w:r>
      <w:proofErr w:type="spellStart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Ozdulger</w:t>
      </w:r>
      <w:proofErr w:type="spellEnd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 xml:space="preserve"> A</w:t>
      </w:r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, Tamer L,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Degirmenci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U,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Cinel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L,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Bastürk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M,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Kanik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A.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Oleic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acid-induced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lung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injury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rats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effects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of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caffeic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acid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phenethyl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ester.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Exp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Lung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 2005 Jun;31(5):483-96.</w:t>
      </w:r>
    </w:p>
    <w:p w:rsidR="003301BF" w:rsidRPr="003301BF" w:rsidRDefault="003301BF" w:rsidP="003301B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jc w:val="both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Köksel O,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Yildirim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C, Tiftik RN, Kubat H, Tamer L,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Cinel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L, Kaplan MB, Değirmenci U,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Ozdülger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A,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Büyükafşar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K.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Rho-kinase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(ROCK-1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ROCK-2)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upregulation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in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oleic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acid-induced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lung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injury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and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its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restoration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by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Y-27632.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Eur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 xml:space="preserve"> J </w:t>
      </w:r>
      <w:proofErr w:type="spellStart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Pharmacol</w:t>
      </w:r>
      <w:proofErr w:type="spellEnd"/>
      <w:r w:rsidRPr="003301BF">
        <w:rPr>
          <w:rFonts w:ascii="Verdana" w:eastAsia="Times New Roman" w:hAnsi="Verdana" w:cs="Arial"/>
          <w:color w:val="002060"/>
          <w:sz w:val="26"/>
          <w:szCs w:val="26"/>
          <w:lang w:eastAsia="tr-TR"/>
        </w:rPr>
        <w:t>. 2005 Mar 7;510(1-2):135-42.</w:t>
      </w:r>
    </w:p>
    <w:p w:rsidR="003301BF" w:rsidRPr="003301BF" w:rsidRDefault="003301BF" w:rsidP="003301BF">
      <w:pPr>
        <w:numPr>
          <w:ilvl w:val="0"/>
          <w:numId w:val="1"/>
        </w:numPr>
        <w:tabs>
          <w:tab w:val="left" w:pos="360"/>
        </w:tabs>
        <w:spacing w:before="120" w:after="120" w:line="360" w:lineRule="auto"/>
        <w:jc w:val="both"/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</w:pPr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lastRenderedPageBreak/>
        <w:t xml:space="preserve">Murat Bayram Kaplan, Oğuz Köksel, Erhan Ayan, Ali </w:t>
      </w:r>
      <w:proofErr w:type="spellStart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Özdülger</w:t>
      </w:r>
      <w:proofErr w:type="spellEnd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 xml:space="preserve">, Altı yıldır hayatta olan bir </w:t>
      </w:r>
      <w:proofErr w:type="spellStart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peritoneal</w:t>
      </w:r>
      <w:proofErr w:type="spellEnd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 xml:space="preserve">, </w:t>
      </w:r>
      <w:proofErr w:type="spellStart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plevral</w:t>
      </w:r>
      <w:proofErr w:type="spellEnd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 xml:space="preserve"> </w:t>
      </w:r>
      <w:proofErr w:type="spellStart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mezotelyoma</w:t>
      </w:r>
      <w:proofErr w:type="spellEnd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 xml:space="preserve"> olgusu. </w:t>
      </w:r>
      <w:proofErr w:type="spellStart"/>
      <w:proofErr w:type="gramStart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tgkdc.dergisi</w:t>
      </w:r>
      <w:proofErr w:type="spellEnd"/>
      <w:proofErr w:type="gramEnd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 xml:space="preserve"> Ekim 2009, Cilt 17, Sayı 4, Sayfa(</w:t>
      </w:r>
      <w:proofErr w:type="spellStart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lar</w:t>
      </w:r>
      <w:proofErr w:type="spellEnd"/>
      <w:r w:rsidRPr="003301BF">
        <w:rPr>
          <w:rFonts w:ascii="Verdana" w:eastAsia="Times New Roman" w:hAnsi="Verdana" w:cs="Arial"/>
          <w:bCs/>
          <w:color w:val="002060"/>
          <w:sz w:val="26"/>
          <w:szCs w:val="26"/>
          <w:lang w:eastAsia="tr-TR"/>
        </w:rPr>
        <w:t>) 289-292.</w:t>
      </w:r>
    </w:p>
    <w:p w:rsidR="003301BF" w:rsidRPr="003301BF" w:rsidRDefault="003301BF" w:rsidP="003301BF">
      <w:pPr>
        <w:spacing w:after="276"/>
        <w:ind w:left="-5" w:hanging="10"/>
        <w:rPr>
          <w:rFonts w:ascii="Verdana" w:eastAsia="Times New Roman" w:hAnsi="Verdana" w:cs="Times New Roman"/>
          <w:bCs/>
          <w:color w:val="002060"/>
          <w:sz w:val="26"/>
          <w:szCs w:val="26"/>
          <w:lang w:eastAsia="tr-TR"/>
        </w:rPr>
      </w:pPr>
    </w:p>
    <w:p w:rsidR="003301BF" w:rsidRPr="003301BF" w:rsidRDefault="003301BF" w:rsidP="003301BF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3301BF" w:rsidRPr="003301BF" w:rsidRDefault="003301BF" w:rsidP="003301BF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3301BF" w:rsidRPr="003301BF" w:rsidRDefault="003301BF" w:rsidP="003301BF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3301BF" w:rsidRPr="003301BF" w:rsidRDefault="003301BF" w:rsidP="003301BF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3301BF" w:rsidRPr="003301BF" w:rsidRDefault="003301BF" w:rsidP="003301BF">
      <w:pPr>
        <w:spacing w:after="276"/>
        <w:ind w:left="-5" w:hanging="10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</w:p>
    <w:p w:rsidR="00FF56AA" w:rsidRPr="003301BF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301BF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3301BF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33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6DAD"/>
    <w:multiLevelType w:val="multilevel"/>
    <w:tmpl w:val="94C83EDA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/>
        <w:bCs/>
        <w:sz w:val="20"/>
        <w:szCs w:val="20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3301BF"/>
    <w:rsid w:val="00451B35"/>
    <w:rsid w:val="00506BE5"/>
    <w:rsid w:val="006010C0"/>
    <w:rsid w:val="006A2E70"/>
    <w:rsid w:val="00CB7DC5"/>
    <w:rsid w:val="00D33E47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4DFF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3</cp:revision>
  <dcterms:created xsi:type="dcterms:W3CDTF">2019-06-12T06:20:00Z</dcterms:created>
  <dcterms:modified xsi:type="dcterms:W3CDTF">2020-07-01T12:29:00Z</dcterms:modified>
</cp:coreProperties>
</file>